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47" w:type="dxa"/>
        <w:tblInd w:w="-1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891"/>
        <w:gridCol w:w="1383"/>
        <w:gridCol w:w="1134"/>
        <w:gridCol w:w="5512"/>
        <w:gridCol w:w="5975"/>
        <w:gridCol w:w="1113"/>
      </w:tblGrid>
      <w:tr w:rsidR="00815EF4" w:rsidRPr="00815EF4" w:rsidTr="00815EF4"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815EF4">
              <w:rPr>
                <w:rFonts w:ascii="標楷體" w:eastAsia="標楷體" w:hAnsi="標楷體" w:cs="Times New Roman" w:hint="eastAsia"/>
                <w:color w:val="FFFFFF"/>
                <w:kern w:val="0"/>
                <w:sz w:val="27"/>
                <w:szCs w:val="27"/>
              </w:rPr>
              <w:t>週</w:t>
            </w:r>
            <w:proofErr w:type="gramEnd"/>
            <w:r w:rsidRPr="00815EF4">
              <w:rPr>
                <w:rFonts w:ascii="標楷體" w:eastAsia="標楷體" w:hAnsi="標楷體" w:cs="Times New Roman" w:hint="eastAsia"/>
                <w:color w:val="FFFFFF"/>
                <w:kern w:val="0"/>
                <w:sz w:val="27"/>
                <w:szCs w:val="27"/>
              </w:rPr>
              <w:t>次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color w:val="FFFFFF"/>
                <w:kern w:val="0"/>
                <w:sz w:val="27"/>
                <w:szCs w:val="27"/>
              </w:rPr>
              <w:t>日期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color w:val="FFFFFF"/>
                <w:kern w:val="0"/>
                <w:sz w:val="27"/>
                <w:szCs w:val="27"/>
              </w:rPr>
              <w:t>負責科系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color w:val="FFFFFF"/>
                <w:kern w:val="0"/>
                <w:sz w:val="27"/>
                <w:szCs w:val="27"/>
              </w:rPr>
              <w:t>演講者</w:t>
            </w:r>
          </w:p>
        </w:tc>
        <w:tc>
          <w:tcPr>
            <w:tcW w:w="5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color w:val="FFFFFF"/>
                <w:kern w:val="0"/>
                <w:sz w:val="27"/>
                <w:szCs w:val="27"/>
              </w:rPr>
              <w:t>單位/職稱</w:t>
            </w:r>
          </w:p>
        </w:tc>
        <w:tc>
          <w:tcPr>
            <w:tcW w:w="5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color w:val="FFFFFF"/>
                <w:kern w:val="0"/>
                <w:sz w:val="27"/>
                <w:szCs w:val="27"/>
              </w:rPr>
              <w:t>議題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color w:val="FFFFFF"/>
                <w:kern w:val="0"/>
                <w:sz w:val="27"/>
                <w:szCs w:val="27"/>
              </w:rPr>
              <w:t>主持人</w:t>
            </w:r>
          </w:p>
        </w:tc>
      </w:tr>
      <w:tr w:rsidR="00815EF4" w:rsidRPr="00815EF4" w:rsidTr="00815EF4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02/26</w:t>
            </w:r>
          </w:p>
        </w:tc>
        <w:tc>
          <w:tcPr>
            <w:tcW w:w="140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課程說明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王岱伊</w:t>
            </w:r>
            <w:proofErr w:type="gramEnd"/>
          </w:p>
        </w:tc>
      </w:tr>
      <w:tr w:rsidR="00815EF4" w:rsidRPr="00815EF4" w:rsidTr="00815EF4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三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03/05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資傳系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林珊如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交通大學教育研究所/特聘教授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What gamers learn?</w:t>
            </w:r>
          </w:p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The observation of a core gamer team </w:t>
            </w:r>
            <w:r w:rsidRPr="00815EF4">
              <w:rPr>
                <w:rFonts w:ascii="Times New Roman" w:eastAsia="新細明體" w:hAnsi="Times New Roman" w:cs="Times New Roman"/>
                <w:noProof/>
                <w:color w:val="800080"/>
                <w:kern w:val="0"/>
                <w:szCs w:val="24"/>
              </w:rPr>
              <w:drawing>
                <wp:inline distT="0" distB="0" distL="0" distR="0">
                  <wp:extent cx="114300" cy="160020"/>
                  <wp:effectExtent l="0" t="0" r="0" b="0"/>
                  <wp:docPr id="1" name="圖片 1" descr="fil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王岱伊</w:t>
            </w:r>
            <w:proofErr w:type="gramEnd"/>
          </w:p>
        </w:tc>
      </w:tr>
      <w:tr w:rsidR="00815EF4" w:rsidRPr="00815EF4" w:rsidTr="00815EF4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四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03/12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資傳系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侯惠澤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台灣科技大學應用科技研究所/副教授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數位迷你教育遊戲的發展與行為分析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王岱伊</w:t>
            </w:r>
            <w:proofErr w:type="gramEnd"/>
          </w:p>
        </w:tc>
      </w:tr>
      <w:tr w:rsidR="00815EF4" w:rsidRPr="00815EF4" w:rsidTr="00815EF4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五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03/19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資傳系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陳泓</w:t>
            </w:r>
            <w:proofErr w:type="gramStart"/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諭</w:t>
            </w:r>
            <w:proofErr w:type="gramEnd"/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摩</w:t>
            </w:r>
            <w:proofErr w:type="gramStart"/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鉅</w:t>
            </w:r>
            <w:proofErr w:type="gramEnd"/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科技/遊戲製作人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我的遊戲之路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王岱伊</w:t>
            </w:r>
            <w:proofErr w:type="gramEnd"/>
          </w:p>
        </w:tc>
      </w:tr>
      <w:tr w:rsidR="00815EF4" w:rsidRPr="00815EF4" w:rsidTr="00815EF4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六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03/26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資傳系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張智凱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台南大學數位學習所/教授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遊戲式數位學習推動經驗與想法分享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王岱伊</w:t>
            </w:r>
            <w:proofErr w:type="gramEnd"/>
          </w:p>
        </w:tc>
      </w:tr>
      <w:tr w:rsidR="00815EF4" w:rsidRPr="00815EF4" w:rsidTr="00815EF4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04/02</w:t>
            </w:r>
          </w:p>
        </w:tc>
        <w:tc>
          <w:tcPr>
            <w:tcW w:w="151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自我學習日</w:t>
            </w:r>
          </w:p>
        </w:tc>
      </w:tr>
      <w:tr w:rsidR="00815EF4" w:rsidRPr="00815EF4" w:rsidTr="00815EF4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八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04/09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資工系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王家慶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國立中央大學資訊工程系/助理教授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聲學基礎之生物驗證與情緒辨識</w:t>
            </w:r>
          </w:p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Acoustics-Based Biometrics and Emotion Recognition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戴自強</w:t>
            </w:r>
          </w:p>
        </w:tc>
      </w:tr>
      <w:tr w:rsidR="00815EF4" w:rsidRPr="00815EF4" w:rsidTr="00815EF4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九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04/16</w:t>
            </w:r>
          </w:p>
        </w:tc>
        <w:tc>
          <w:tcPr>
            <w:tcW w:w="151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調整預備</w:t>
            </w:r>
            <w:proofErr w:type="gramStart"/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週</w:t>
            </w:r>
            <w:proofErr w:type="gramEnd"/>
          </w:p>
        </w:tc>
      </w:tr>
      <w:tr w:rsidR="00815EF4" w:rsidRPr="00815EF4" w:rsidTr="00815EF4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04/23</w:t>
            </w:r>
          </w:p>
        </w:tc>
        <w:tc>
          <w:tcPr>
            <w:tcW w:w="151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期中考</w:t>
            </w:r>
          </w:p>
        </w:tc>
      </w:tr>
      <w:tr w:rsidR="00815EF4" w:rsidRPr="00815EF4" w:rsidTr="00815EF4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十一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04/30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資工系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高啟洲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國立台南大學資訊工程系/副教授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Performance-Oriented Partitioning for Task Scheduling of Parallel Reconfigurable Architectures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戴自強</w:t>
            </w:r>
          </w:p>
        </w:tc>
      </w:tr>
      <w:tr w:rsidR="00815EF4" w:rsidRPr="00815EF4" w:rsidTr="00815EF4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十二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05/07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資工系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林彥亨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長庚大學電子工程學系/助理教授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應用投影機於生物粒子操控系統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戴自強</w:t>
            </w:r>
          </w:p>
        </w:tc>
      </w:tr>
      <w:tr w:rsidR="00815EF4" w:rsidRPr="00815EF4" w:rsidTr="00815EF4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十三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05/14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資工系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謝東佑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國立中山大學電機工程學系/助理教授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多媒體電路之可靠度分析與提升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戴自強</w:t>
            </w:r>
          </w:p>
        </w:tc>
      </w:tr>
      <w:tr w:rsidR="00815EF4" w:rsidRPr="00815EF4" w:rsidTr="00815EF4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十四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05/21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資管系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張偉豪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三星統計顧問公司/執行長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世代交替-長江後浪推前浪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顏永森</w:t>
            </w:r>
          </w:p>
        </w:tc>
      </w:tr>
      <w:tr w:rsidR="00815EF4" w:rsidRPr="00815EF4" w:rsidTr="00815EF4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十五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05/28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資管系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陳賢明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中鼎集團-</w:t>
            </w:r>
            <w:proofErr w:type="gramStart"/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萬鼎工程</w:t>
            </w:r>
            <w:proofErr w:type="gramEnd"/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公司/資訊部 經理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資訊技術在工程上的應用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王國雄</w:t>
            </w:r>
          </w:p>
        </w:tc>
      </w:tr>
      <w:tr w:rsidR="00815EF4" w:rsidRPr="00815EF4" w:rsidTr="00815EF4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十六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06/04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資管系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陳昭宏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國立雲林科技大學資管系/系主任暨所長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學習者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莊育維</w:t>
            </w:r>
          </w:p>
        </w:tc>
      </w:tr>
      <w:tr w:rsidR="00815EF4" w:rsidRPr="00815EF4" w:rsidTr="00815EF4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十七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06/11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資管系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張雅芬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國立台中科技大學資訊工程系/教授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A research on LPN-problem-based authentication protocols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林家禎</w:t>
            </w:r>
          </w:p>
        </w:tc>
      </w:tr>
      <w:tr w:rsidR="00815EF4" w:rsidRPr="00815EF4" w:rsidTr="00815EF4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十八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06/18</w:t>
            </w:r>
          </w:p>
        </w:tc>
        <w:tc>
          <w:tcPr>
            <w:tcW w:w="151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調整預備</w:t>
            </w:r>
            <w:proofErr w:type="gramStart"/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週</w:t>
            </w:r>
            <w:proofErr w:type="gramEnd"/>
          </w:p>
        </w:tc>
      </w:tr>
      <w:tr w:rsidR="00815EF4" w:rsidRPr="00815EF4" w:rsidTr="00815EF4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十九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06/25</w:t>
            </w:r>
          </w:p>
        </w:tc>
        <w:tc>
          <w:tcPr>
            <w:tcW w:w="151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EF4" w:rsidRPr="00815EF4" w:rsidRDefault="00815EF4" w:rsidP="00815EF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5EF4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期末考</w:t>
            </w:r>
          </w:p>
        </w:tc>
      </w:tr>
    </w:tbl>
    <w:p w:rsidR="00250B1A" w:rsidRPr="00815EF4" w:rsidRDefault="00250B1A" w:rsidP="00815EF4">
      <w:bookmarkStart w:id="0" w:name="_GoBack"/>
      <w:bookmarkEnd w:id="0"/>
    </w:p>
    <w:sectPr w:rsidR="00250B1A" w:rsidRPr="00815E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B5"/>
    <w:rsid w:val="001A143D"/>
    <w:rsid w:val="00250B1A"/>
    <w:rsid w:val="004C72B5"/>
    <w:rsid w:val="0081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3258D-55C0-45B5-996F-B68A1038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EF4"/>
    <w:rPr>
      <w:color w:val="0000FF"/>
      <w:u w:val="single"/>
    </w:rPr>
  </w:style>
  <w:style w:type="character" w:customStyle="1" w:styleId="grame">
    <w:name w:val="grame"/>
    <w:basedOn w:val="a0"/>
    <w:rsid w:val="0081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cs.pu.edu.tw/~thesis/1012-html/file/0305.zi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3</cp:revision>
  <dcterms:created xsi:type="dcterms:W3CDTF">2020-08-25T06:11:00Z</dcterms:created>
  <dcterms:modified xsi:type="dcterms:W3CDTF">2020-08-25T06:12:00Z</dcterms:modified>
</cp:coreProperties>
</file>